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4C2A7" w14:textId="77777777" w:rsidR="00A110B5" w:rsidRPr="005B6676" w:rsidRDefault="006A0466" w:rsidP="005B6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6676">
        <w:rPr>
          <w:rFonts w:ascii="Times New Roman" w:hAnsi="Times New Roman" w:cs="Times New Roman"/>
          <w:b/>
          <w:sz w:val="24"/>
          <w:szCs w:val="24"/>
        </w:rPr>
        <w:t>ILROG Hematologic Malignancy Rotation</w:t>
      </w:r>
    </w:p>
    <w:p w14:paraId="52DC2AA1" w14:textId="77777777" w:rsidR="006A0466" w:rsidRPr="005B6676" w:rsidRDefault="006A0466" w:rsidP="005B6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676">
        <w:rPr>
          <w:rFonts w:ascii="Times New Roman" w:hAnsi="Times New Roman" w:cs="Times New Roman"/>
          <w:b/>
          <w:sz w:val="24"/>
          <w:szCs w:val="24"/>
        </w:rPr>
        <w:t>Goals and Expectations for Residents Rotating from Outside I</w:t>
      </w:r>
      <w:r w:rsidR="005B6676" w:rsidRPr="005B6676">
        <w:rPr>
          <w:rFonts w:ascii="Times New Roman" w:hAnsi="Times New Roman" w:cs="Times New Roman"/>
          <w:b/>
          <w:sz w:val="24"/>
          <w:szCs w:val="24"/>
        </w:rPr>
        <w:t>n</w:t>
      </w:r>
      <w:r w:rsidRPr="005B6676">
        <w:rPr>
          <w:rFonts w:ascii="Times New Roman" w:hAnsi="Times New Roman" w:cs="Times New Roman"/>
          <w:b/>
          <w:sz w:val="24"/>
          <w:szCs w:val="24"/>
        </w:rPr>
        <w:t>stitutions</w:t>
      </w:r>
    </w:p>
    <w:p w14:paraId="635C3189" w14:textId="77777777" w:rsidR="005B6676" w:rsidRDefault="005B6676">
      <w:pPr>
        <w:rPr>
          <w:rFonts w:ascii="Times New Roman" w:hAnsi="Times New Roman" w:cs="Times New Roman"/>
          <w:sz w:val="24"/>
          <w:szCs w:val="24"/>
        </w:rPr>
      </w:pPr>
    </w:p>
    <w:p w14:paraId="62E546CF" w14:textId="77777777" w:rsidR="005B6676" w:rsidRDefault="00507D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A2273">
        <w:rPr>
          <w:rFonts w:ascii="Times New Roman" w:hAnsi="Times New Roman" w:cs="Times New Roman"/>
          <w:sz w:val="24"/>
          <w:szCs w:val="24"/>
        </w:rPr>
        <w:t xml:space="preserve">he International Lymphoma Research Oncology Group (ILROG) </w:t>
      </w:r>
      <w:r>
        <w:rPr>
          <w:rFonts w:ascii="Times New Roman" w:hAnsi="Times New Roman" w:cs="Times New Roman"/>
          <w:sz w:val="24"/>
          <w:szCs w:val="24"/>
        </w:rPr>
        <w:t xml:space="preserve">hematologic malignancy rotation </w:t>
      </w:r>
      <w:r w:rsidR="008A3650">
        <w:rPr>
          <w:rFonts w:ascii="Times New Roman" w:hAnsi="Times New Roman" w:cs="Times New Roman"/>
          <w:sz w:val="24"/>
          <w:szCs w:val="24"/>
        </w:rPr>
        <w:t xml:space="preserve">is designed for radiation oncology residents </w:t>
      </w:r>
      <w:r w:rsidR="0034525D">
        <w:rPr>
          <w:rFonts w:ascii="Times New Roman" w:hAnsi="Times New Roman" w:cs="Times New Roman"/>
          <w:sz w:val="24"/>
          <w:szCs w:val="24"/>
        </w:rPr>
        <w:t xml:space="preserve">to gain </w:t>
      </w:r>
      <w:r w:rsidR="00252F77">
        <w:rPr>
          <w:rFonts w:ascii="Times New Roman" w:hAnsi="Times New Roman" w:cs="Times New Roman"/>
          <w:sz w:val="24"/>
          <w:szCs w:val="24"/>
        </w:rPr>
        <w:t xml:space="preserve">exposure to </w:t>
      </w:r>
      <w:r w:rsidR="00522BA8">
        <w:rPr>
          <w:rFonts w:ascii="Times New Roman" w:hAnsi="Times New Roman" w:cs="Times New Roman"/>
          <w:sz w:val="24"/>
          <w:szCs w:val="24"/>
        </w:rPr>
        <w:t>or augment their current experience with evaluating and treating patients with lymphoma and other hematologic malignancies</w:t>
      </w:r>
      <w:r w:rsidR="0028156E">
        <w:rPr>
          <w:rFonts w:ascii="Times New Roman" w:hAnsi="Times New Roman" w:cs="Times New Roman"/>
          <w:sz w:val="24"/>
          <w:szCs w:val="24"/>
        </w:rPr>
        <w:t xml:space="preserve">. Various ILROG-member </w:t>
      </w:r>
      <w:r w:rsidR="005E6E2A">
        <w:rPr>
          <w:rFonts w:ascii="Times New Roman" w:hAnsi="Times New Roman" w:cs="Times New Roman"/>
          <w:sz w:val="24"/>
          <w:szCs w:val="24"/>
        </w:rPr>
        <w:t>institutions</w:t>
      </w:r>
      <w:r w:rsidR="0028156E">
        <w:rPr>
          <w:rFonts w:ascii="Times New Roman" w:hAnsi="Times New Roman" w:cs="Times New Roman"/>
          <w:sz w:val="24"/>
          <w:szCs w:val="24"/>
        </w:rPr>
        <w:t xml:space="preserve"> in the United States will host the one-month rotation, with the corresponding ILROG faculty member</w:t>
      </w:r>
      <w:r w:rsidR="0008683C">
        <w:rPr>
          <w:rFonts w:ascii="Times New Roman" w:hAnsi="Times New Roman" w:cs="Times New Roman"/>
          <w:sz w:val="24"/>
          <w:szCs w:val="24"/>
        </w:rPr>
        <w:t>(s)</w:t>
      </w:r>
      <w:r w:rsidR="003F185C">
        <w:rPr>
          <w:rFonts w:ascii="Times New Roman" w:hAnsi="Times New Roman" w:cs="Times New Roman"/>
          <w:sz w:val="24"/>
          <w:szCs w:val="24"/>
        </w:rPr>
        <w:t xml:space="preserve"> supervising the resident during the</w:t>
      </w:r>
      <w:r w:rsidR="0028156E">
        <w:rPr>
          <w:rFonts w:ascii="Times New Roman" w:hAnsi="Times New Roman" w:cs="Times New Roman"/>
          <w:sz w:val="24"/>
          <w:szCs w:val="24"/>
        </w:rPr>
        <w:t xml:space="preserve"> away rotation.</w:t>
      </w:r>
      <w:r w:rsidR="006119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A5E93" w14:textId="77777777" w:rsidR="0061196D" w:rsidRDefault="006119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7375"/>
      </w:tblGrid>
      <w:tr w:rsidR="0061196D" w14:paraId="2EE6525E" w14:textId="77777777" w:rsidTr="001C0ACC">
        <w:tc>
          <w:tcPr>
            <w:tcW w:w="1975" w:type="dxa"/>
          </w:tcPr>
          <w:p w14:paraId="246AEC0B" w14:textId="77777777" w:rsidR="0061196D" w:rsidRPr="000B3B08" w:rsidRDefault="00611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08">
              <w:rPr>
                <w:rFonts w:ascii="Times New Roman" w:hAnsi="Times New Roman" w:cs="Times New Roman"/>
                <w:b/>
                <w:sz w:val="24"/>
                <w:szCs w:val="24"/>
              </w:rPr>
              <w:t>Patient Care</w:t>
            </w:r>
          </w:p>
        </w:tc>
        <w:tc>
          <w:tcPr>
            <w:tcW w:w="7375" w:type="dxa"/>
          </w:tcPr>
          <w:p w14:paraId="34EE3624" w14:textId="77777777" w:rsidR="0061196D" w:rsidRDefault="00B50853" w:rsidP="00E206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patient care that is compassionate</w:t>
            </w:r>
            <w:r w:rsidR="00413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and effective for the treatment of patients with hematologic malignancies</w:t>
            </w:r>
          </w:p>
          <w:p w14:paraId="319FDC3E" w14:textId="168268D4" w:rsidR="00B50853" w:rsidRDefault="00B50853" w:rsidP="00B508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 competence in </w:t>
            </w:r>
            <w:r w:rsidR="00877F9F">
              <w:rPr>
                <w:rFonts w:ascii="Times New Roman" w:hAnsi="Times New Roman" w:cs="Times New Roman"/>
                <w:sz w:val="24"/>
                <w:szCs w:val="24"/>
              </w:rPr>
              <w:t xml:space="preserve">performing </w:t>
            </w:r>
            <w:r w:rsidR="00253473">
              <w:rPr>
                <w:rFonts w:ascii="Times New Roman" w:hAnsi="Times New Roman" w:cs="Times New Roman"/>
                <w:sz w:val="24"/>
                <w:szCs w:val="24"/>
              </w:rPr>
              <w:t xml:space="preserve">external beam radiation therapy </w:t>
            </w:r>
            <w:r w:rsidR="00877F9F">
              <w:rPr>
                <w:rFonts w:ascii="Times New Roman" w:hAnsi="Times New Roman" w:cs="Times New Roman"/>
                <w:sz w:val="24"/>
                <w:szCs w:val="24"/>
              </w:rPr>
              <w:t xml:space="preserve">treatment planning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patients with hematologic malignancies </w:t>
            </w:r>
          </w:p>
          <w:p w14:paraId="23FC4883" w14:textId="04F5F035" w:rsidR="00CB36E8" w:rsidRDefault="00CB36E8" w:rsidP="00B5085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When available, develop competence in performing specialized techniques such as total skin electron beam therapy, total body irradiation, and/or proton therapy</w:t>
            </w:r>
          </w:p>
          <w:p w14:paraId="5CD11635" w14:textId="77777777" w:rsidR="00FE5E4D" w:rsidRDefault="00FE5E4D" w:rsidP="00F76DC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</w:t>
            </w:r>
            <w:r w:rsidR="000D332F">
              <w:rPr>
                <w:rFonts w:ascii="Times New Roman" w:hAnsi="Times New Roman" w:cs="Times New Roman"/>
                <w:sz w:val="24"/>
                <w:szCs w:val="24"/>
              </w:rPr>
              <w:t xml:space="preserve"> and participate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weekly chart rounds </w:t>
            </w:r>
          </w:p>
          <w:p w14:paraId="5C4DC75E" w14:textId="77777777" w:rsidR="00AF4E11" w:rsidRPr="00FE5E4D" w:rsidRDefault="00DE784C" w:rsidP="009538B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 competence in </w:t>
            </w:r>
            <w:r w:rsidR="004A347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follow-up care of irradiated patients, with attention to </w:t>
            </w:r>
            <w:r w:rsidR="009656FC">
              <w:rPr>
                <w:rFonts w:ascii="Times New Roman" w:hAnsi="Times New Roman" w:cs="Times New Roman"/>
                <w:sz w:val="24"/>
                <w:szCs w:val="24"/>
              </w:rPr>
              <w:t xml:space="preserve">screening </w:t>
            </w:r>
            <w:r w:rsidR="004A42FB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9656FC">
              <w:rPr>
                <w:rFonts w:ascii="Times New Roman" w:hAnsi="Times New Roman" w:cs="Times New Roman"/>
                <w:sz w:val="24"/>
                <w:szCs w:val="24"/>
              </w:rPr>
              <w:t xml:space="preserve">and managing </w:t>
            </w:r>
            <w:r w:rsidR="002D052F">
              <w:rPr>
                <w:rFonts w:ascii="Times New Roman" w:hAnsi="Times New Roman" w:cs="Times New Roman"/>
                <w:sz w:val="24"/>
                <w:szCs w:val="24"/>
              </w:rPr>
              <w:t>radiation-associated late toxicity</w:t>
            </w:r>
            <w:r w:rsidR="003C6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196D" w14:paraId="12F78B25" w14:textId="77777777" w:rsidTr="001C0ACC">
        <w:tc>
          <w:tcPr>
            <w:tcW w:w="1975" w:type="dxa"/>
          </w:tcPr>
          <w:p w14:paraId="54F2A53B" w14:textId="77777777" w:rsidR="0061196D" w:rsidRPr="000B3B08" w:rsidRDefault="006119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08">
              <w:rPr>
                <w:rFonts w:ascii="Times New Roman" w:hAnsi="Times New Roman" w:cs="Times New Roman"/>
                <w:b/>
                <w:sz w:val="24"/>
                <w:szCs w:val="24"/>
              </w:rPr>
              <w:t>Medical Knowledge</w:t>
            </w:r>
          </w:p>
        </w:tc>
        <w:tc>
          <w:tcPr>
            <w:tcW w:w="7375" w:type="dxa"/>
          </w:tcPr>
          <w:p w14:paraId="7BB9B467" w14:textId="77777777" w:rsidR="00054E65" w:rsidRDefault="00271EF2" w:rsidP="00571D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Engage with the </w:t>
            </w:r>
            <w:r w:rsidR="00054E65">
              <w:rPr>
                <w:rFonts w:ascii="Times New Roman" w:hAnsi="Times New Roman" w:cs="Times New Roman"/>
                <w:sz w:val="24"/>
                <w:szCs w:val="24"/>
              </w:rPr>
              <w:t xml:space="preserve">ILROG-specific hematology malignancy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curriculum</w:t>
            </w:r>
            <w:r w:rsidR="007A5BD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demonstrate </w:t>
            </w:r>
            <w:r w:rsidR="007A5BD1">
              <w:rPr>
                <w:rFonts w:ascii="Times New Roman" w:hAnsi="Times New Roman" w:cs="Times New Roman"/>
                <w:sz w:val="24"/>
                <w:szCs w:val="24"/>
              </w:rPr>
              <w:t>familiarity with the literature on radiotherapy for hematologic malignancies</w:t>
            </w:r>
          </w:p>
          <w:p w14:paraId="1E4AC9CF" w14:textId="77777777" w:rsidR="0061196D" w:rsidRDefault="00054E65" w:rsidP="00571D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 multi-disciplinary tumor board</w:t>
            </w:r>
          </w:p>
          <w:p w14:paraId="362CBD60" w14:textId="77777777" w:rsidR="0039145B" w:rsidRDefault="0039145B" w:rsidP="00571D8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competence and familiarity with common and rare hematologic malignancies</w:t>
            </w:r>
          </w:p>
          <w:p w14:paraId="6D69E809" w14:textId="77777777" w:rsidR="00054E65" w:rsidRPr="00571D87" w:rsidRDefault="0070745D" w:rsidP="00380D4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043D6">
              <w:rPr>
                <w:rFonts w:ascii="Times New Roman" w:hAnsi="Times New Roman" w:cs="Times New Roman"/>
                <w:sz w:val="24"/>
                <w:szCs w:val="24"/>
              </w:rPr>
              <w:t>nhance knowledge of clinical radiation oncology, includin</w:t>
            </w:r>
            <w:r w:rsidR="00AE493F">
              <w:rPr>
                <w:rFonts w:ascii="Times New Roman" w:hAnsi="Times New Roman" w:cs="Times New Roman"/>
                <w:sz w:val="24"/>
                <w:szCs w:val="24"/>
              </w:rPr>
              <w:t>g late effects on normal tissue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through </w:t>
            </w:r>
            <w:r w:rsidR="009F6A36">
              <w:rPr>
                <w:rFonts w:ascii="Times New Roman" w:hAnsi="Times New Roman" w:cs="Times New Roman"/>
                <w:sz w:val="24"/>
                <w:szCs w:val="24"/>
              </w:rPr>
              <w:t xml:space="preserve">supervised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treatment </w:t>
            </w:r>
            <w:r w:rsidR="009F6A36">
              <w:rPr>
                <w:rFonts w:ascii="Times New Roman" w:hAnsi="Times New Roman" w:cs="Times New Roman"/>
                <w:sz w:val="24"/>
                <w:szCs w:val="24"/>
              </w:rPr>
              <w:t>of patients with hematologic malignancies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follow-up care </w:t>
            </w:r>
          </w:p>
        </w:tc>
      </w:tr>
      <w:tr w:rsidR="0061196D" w14:paraId="0502A45A" w14:textId="77777777" w:rsidTr="001C0ACC">
        <w:tc>
          <w:tcPr>
            <w:tcW w:w="1975" w:type="dxa"/>
          </w:tcPr>
          <w:p w14:paraId="3DA1D73E" w14:textId="77777777" w:rsidR="0061196D" w:rsidRPr="000B3B08" w:rsidRDefault="008D71FB" w:rsidP="008D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08">
              <w:rPr>
                <w:rFonts w:ascii="Times New Roman" w:hAnsi="Times New Roman" w:cs="Times New Roman"/>
                <w:b/>
                <w:sz w:val="24"/>
                <w:szCs w:val="24"/>
              </w:rPr>
              <w:t>Practice-Based Learning and Improvement</w:t>
            </w:r>
          </w:p>
        </w:tc>
        <w:tc>
          <w:tcPr>
            <w:tcW w:w="7375" w:type="dxa"/>
          </w:tcPr>
          <w:p w14:paraId="04CB4656" w14:textId="77777777" w:rsidR="000013B3" w:rsidRDefault="0030373F" w:rsidP="000013B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Self-i</w:t>
            </w:r>
            <w:r w:rsidR="00D02D3E">
              <w:rPr>
                <w:rFonts w:ascii="Times New Roman" w:hAnsi="Times New Roman" w:cs="Times New Roman"/>
                <w:sz w:val="24"/>
                <w:szCs w:val="24"/>
              </w:rPr>
              <w:t xml:space="preserve">dentify </w:t>
            </w:r>
            <w:r w:rsidR="00932BF4">
              <w:rPr>
                <w:rFonts w:ascii="Times New Roman" w:hAnsi="Times New Roman" w:cs="Times New Roman"/>
                <w:sz w:val="24"/>
                <w:szCs w:val="24"/>
              </w:rPr>
              <w:t xml:space="preserve">perceived </w:t>
            </w:r>
            <w:r w:rsidR="00D02D3E">
              <w:rPr>
                <w:rFonts w:ascii="Times New Roman" w:hAnsi="Times New Roman" w:cs="Times New Roman"/>
                <w:sz w:val="24"/>
                <w:szCs w:val="24"/>
              </w:rPr>
              <w:t>strengths and weaknesses in management of hematologic malignancies before and after completion of the away rotation</w:t>
            </w:r>
          </w:p>
          <w:p w14:paraId="0555F86F" w14:textId="77777777" w:rsidR="000013B3" w:rsidRPr="000013B3" w:rsidRDefault="009924B2" w:rsidP="000013B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outcomes of rotation at completion</w:t>
            </w:r>
          </w:p>
          <w:p w14:paraId="4E286DB9" w14:textId="77777777" w:rsidR="0061196D" w:rsidRDefault="00F909D9" w:rsidP="0099417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Appraise and assimilate scientific evidence from current radiation oncology literature</w:t>
            </w:r>
          </w:p>
          <w:p w14:paraId="00064347" w14:textId="77777777" w:rsidR="00F909D9" w:rsidRDefault="00B55A85" w:rsidP="0099417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resources</w:t>
            </w:r>
            <w:r w:rsidR="00C76885">
              <w:rPr>
                <w:rFonts w:ascii="Times New Roman" w:hAnsi="Times New Roman" w:cs="Times New Roman"/>
                <w:sz w:val="24"/>
                <w:szCs w:val="24"/>
              </w:rPr>
              <w:t xml:space="preserve"> (e.g. guidelines</w:t>
            </w:r>
            <w:r w:rsidR="005D6673">
              <w:rPr>
                <w:rFonts w:ascii="Times New Roman" w:hAnsi="Times New Roman" w:cs="Times New Roman"/>
                <w:sz w:val="24"/>
                <w:szCs w:val="24"/>
              </w:rPr>
              <w:t>, information technology</w:t>
            </w:r>
            <w:r w:rsidR="00C7688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management of hematologic malignancies</w:t>
            </w:r>
          </w:p>
          <w:p w14:paraId="0B4FB1F2" w14:textId="77777777" w:rsidR="00FE7159" w:rsidRDefault="00B13F1F" w:rsidP="0099417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 in the education of</w:t>
            </w:r>
            <w:r w:rsidR="00FE7159">
              <w:rPr>
                <w:rFonts w:ascii="Times New Roman" w:hAnsi="Times New Roman" w:cs="Times New Roman"/>
                <w:sz w:val="24"/>
                <w:szCs w:val="24"/>
              </w:rPr>
              <w:t xml:space="preserve"> patients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13A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="006B3D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7159">
              <w:rPr>
                <w:rFonts w:ascii="Times New Roman" w:hAnsi="Times New Roman" w:cs="Times New Roman"/>
                <w:sz w:val="24"/>
                <w:szCs w:val="24"/>
              </w:rPr>
              <w:t>families</w:t>
            </w:r>
          </w:p>
          <w:p w14:paraId="0B6A3868" w14:textId="77777777" w:rsidR="00004921" w:rsidRPr="00994178" w:rsidRDefault="00004921" w:rsidP="0099417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patients at weekly chart rounds</w:t>
            </w:r>
          </w:p>
        </w:tc>
      </w:tr>
      <w:tr w:rsidR="0061196D" w14:paraId="1AFC6487" w14:textId="77777777" w:rsidTr="001C0ACC">
        <w:tc>
          <w:tcPr>
            <w:tcW w:w="1975" w:type="dxa"/>
          </w:tcPr>
          <w:p w14:paraId="5167C550" w14:textId="77777777" w:rsidR="0061196D" w:rsidRPr="000B3B08" w:rsidRDefault="008D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08">
              <w:rPr>
                <w:rFonts w:ascii="Times New Roman" w:hAnsi="Times New Roman" w:cs="Times New Roman"/>
                <w:b/>
                <w:sz w:val="24"/>
                <w:szCs w:val="24"/>
              </w:rPr>
              <w:t>Interpersonal and Communication Skills</w:t>
            </w:r>
          </w:p>
        </w:tc>
        <w:tc>
          <w:tcPr>
            <w:tcW w:w="7375" w:type="dxa"/>
          </w:tcPr>
          <w:p w14:paraId="150973B0" w14:textId="77777777" w:rsidR="0061196D" w:rsidRDefault="00676B8C" w:rsidP="001216B7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 effectively within the radiation oncology team including </w:t>
            </w:r>
            <w:r w:rsidR="00A8417F">
              <w:rPr>
                <w:rFonts w:ascii="Times New Roman" w:hAnsi="Times New Roman" w:cs="Times New Roman"/>
                <w:sz w:val="24"/>
                <w:szCs w:val="24"/>
              </w:rPr>
              <w:t>physicians</w:t>
            </w:r>
            <w:r w:rsidR="00580CB6">
              <w:rPr>
                <w:rFonts w:ascii="Times New Roman" w:hAnsi="Times New Roman" w:cs="Times New Roman"/>
                <w:sz w:val="24"/>
                <w:szCs w:val="24"/>
              </w:rPr>
              <w:t xml:space="preserve"> of the multi-disciplinary team</w:t>
            </w:r>
            <w:r w:rsidR="00A8417F">
              <w:rPr>
                <w:rFonts w:ascii="Times New Roman" w:hAnsi="Times New Roman" w:cs="Times New Roman"/>
                <w:sz w:val="24"/>
                <w:szCs w:val="24"/>
              </w:rPr>
              <w:t xml:space="preserve">, other radiation oncology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attendings, residents, nurses, technicians, and support staff</w:t>
            </w:r>
          </w:p>
          <w:p w14:paraId="26A7DE3D" w14:textId="77777777" w:rsidR="00676B8C" w:rsidRDefault="00A15874" w:rsidP="00A1587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Communicate effectively with patients, families, and </w:t>
            </w:r>
            <w:r w:rsidR="00C03D50">
              <w:rPr>
                <w:rFonts w:ascii="Times New Roman" w:hAnsi="Times New Roman" w:cs="Times New Roman"/>
                <w:sz w:val="24"/>
                <w:szCs w:val="24"/>
              </w:rPr>
              <w:t xml:space="preserve">health </w:t>
            </w:r>
            <w:r w:rsidR="00CF21D1">
              <w:rPr>
                <w:rFonts w:ascii="Times New Roman" w:hAnsi="Times New Roman" w:cs="Times New Roman"/>
                <w:sz w:val="24"/>
                <w:szCs w:val="24"/>
              </w:rPr>
              <w:t>professionals</w:t>
            </w:r>
          </w:p>
          <w:p w14:paraId="11057F96" w14:textId="77777777" w:rsidR="00B22B40" w:rsidRPr="001216B7" w:rsidRDefault="00830CDA" w:rsidP="00A15874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Provide timely, comprehensive, and accurate medical records</w:t>
            </w:r>
          </w:p>
        </w:tc>
      </w:tr>
      <w:tr w:rsidR="0061196D" w14:paraId="6B86C2AA" w14:textId="77777777" w:rsidTr="001C0ACC">
        <w:tc>
          <w:tcPr>
            <w:tcW w:w="1975" w:type="dxa"/>
          </w:tcPr>
          <w:p w14:paraId="5FA94A03" w14:textId="77777777" w:rsidR="0061196D" w:rsidRPr="000B3B08" w:rsidRDefault="008D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Professionalism</w:t>
            </w:r>
          </w:p>
        </w:tc>
        <w:tc>
          <w:tcPr>
            <w:tcW w:w="7375" w:type="dxa"/>
          </w:tcPr>
          <w:p w14:paraId="7C892D0D" w14:textId="77777777" w:rsidR="0061196D" w:rsidRDefault="001A649A" w:rsidP="00BB3FE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compassion, integrity, and respect for patients, families, and others</w:t>
            </w:r>
          </w:p>
          <w:p w14:paraId="3592555E" w14:textId="77777777" w:rsidR="000E4B84" w:rsidRDefault="000E4B84" w:rsidP="00BB3FE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Display sensitivity to cultural, age, sex, and disability issues</w:t>
            </w:r>
          </w:p>
          <w:p w14:paraId="49E1C48D" w14:textId="77777777" w:rsidR="00BF2B95" w:rsidRDefault="001007D2" w:rsidP="00BB3FE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Adhere to ethical principles</w:t>
            </w:r>
          </w:p>
          <w:p w14:paraId="753E210C" w14:textId="77777777" w:rsidR="000E69B8" w:rsidRPr="00BB3FE9" w:rsidRDefault="000E69B8" w:rsidP="00BB3FE9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Carry out expected professional responsibilities</w:t>
            </w:r>
          </w:p>
        </w:tc>
      </w:tr>
      <w:tr w:rsidR="0061196D" w14:paraId="7A376B7E" w14:textId="77777777" w:rsidTr="001C0ACC">
        <w:tc>
          <w:tcPr>
            <w:tcW w:w="1975" w:type="dxa"/>
          </w:tcPr>
          <w:p w14:paraId="2BE6F6F5" w14:textId="77777777" w:rsidR="0061196D" w:rsidRPr="000B3B08" w:rsidRDefault="008D71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3B08">
              <w:rPr>
                <w:rFonts w:ascii="Times New Roman" w:hAnsi="Times New Roman" w:cs="Times New Roman"/>
                <w:b/>
                <w:sz w:val="24"/>
                <w:szCs w:val="24"/>
              </w:rPr>
              <w:t>Systems-Based Practice</w:t>
            </w:r>
          </w:p>
        </w:tc>
        <w:tc>
          <w:tcPr>
            <w:tcW w:w="7375" w:type="dxa"/>
          </w:tcPr>
          <w:p w14:paraId="569CF0F1" w14:textId="77777777" w:rsidR="0061196D" w:rsidRDefault="00DA09EC" w:rsidP="001B7F9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Demonstrate awareness of and responsiveness to how radiation oncology care at an academic institution interfaces with the larger context of a health care system</w:t>
            </w:r>
          </w:p>
          <w:p w14:paraId="5DD42285" w14:textId="77777777" w:rsidR="002A1DA3" w:rsidRDefault="002A1DA3" w:rsidP="001B7F9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Provide cost-effective care for patients with hematologic malignancies</w:t>
            </w:r>
          </w:p>
          <w:p w14:paraId="2E3D2168" w14:textId="77777777" w:rsidR="00023F0C" w:rsidRPr="001B7F92" w:rsidRDefault="00023F0C" w:rsidP="001B7F92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Coordinate care with other health providers </w:t>
            </w:r>
            <w:r w:rsidR="004A064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03B5B">
              <w:rPr>
                <w:rFonts w:ascii="Times New Roman" w:hAnsi="Times New Roman" w:cs="Times New Roman"/>
                <w:sz w:val="24"/>
                <w:szCs w:val="24"/>
              </w:rPr>
              <w:t xml:space="preserve">e.g. </w:t>
            </w:r>
            <w:r w:rsidR="004A064B">
              <w:rPr>
                <w:rFonts w:ascii="Times New Roman" w:hAnsi="Times New Roman" w:cs="Times New Roman"/>
                <w:sz w:val="24"/>
                <w:szCs w:val="24"/>
              </w:rPr>
              <w:t xml:space="preserve">physicians, social workers, nutritionist, psychiatrist)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optimize the holistic management of patients with hematologic malignancies</w:t>
            </w:r>
          </w:p>
        </w:tc>
      </w:tr>
    </w:tbl>
    <w:p w14:paraId="3B23C360" w14:textId="77777777" w:rsidR="0061196D" w:rsidRPr="006A0466" w:rsidRDefault="0061196D">
      <w:pPr>
        <w:rPr>
          <w:rFonts w:ascii="Times New Roman" w:hAnsi="Times New Roman" w:cs="Times New Roman"/>
          <w:sz w:val="24"/>
          <w:szCs w:val="24"/>
        </w:rPr>
      </w:pPr>
    </w:p>
    <w:sectPr w:rsidR="0061196D" w:rsidRPr="006A0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D7D65"/>
    <w:multiLevelType w:val="hybridMultilevel"/>
    <w:tmpl w:val="5E88DF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32437"/>
    <w:multiLevelType w:val="hybridMultilevel"/>
    <w:tmpl w:val="C27CA1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E81C4C"/>
    <w:multiLevelType w:val="hybridMultilevel"/>
    <w:tmpl w:val="BB88F6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240A6"/>
    <w:multiLevelType w:val="hybridMultilevel"/>
    <w:tmpl w:val="6C1039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86807"/>
    <w:multiLevelType w:val="hybridMultilevel"/>
    <w:tmpl w:val="1BFAC4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D01867"/>
    <w:multiLevelType w:val="hybridMultilevel"/>
    <w:tmpl w:val="677A3F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6F5"/>
    <w:rsid w:val="000013B3"/>
    <w:rsid w:val="00004921"/>
    <w:rsid w:val="00023F0C"/>
    <w:rsid w:val="00054E65"/>
    <w:rsid w:val="0008683C"/>
    <w:rsid w:val="000B054F"/>
    <w:rsid w:val="000B3B08"/>
    <w:rsid w:val="000D332F"/>
    <w:rsid w:val="000E4B84"/>
    <w:rsid w:val="000E69B8"/>
    <w:rsid w:val="001007D2"/>
    <w:rsid w:val="001216B7"/>
    <w:rsid w:val="001A649A"/>
    <w:rsid w:val="001B7F92"/>
    <w:rsid w:val="001C0ACC"/>
    <w:rsid w:val="001D5D10"/>
    <w:rsid w:val="00252F77"/>
    <w:rsid w:val="00253473"/>
    <w:rsid w:val="00271EF2"/>
    <w:rsid w:val="0028156E"/>
    <w:rsid w:val="00284BFF"/>
    <w:rsid w:val="002A1DA3"/>
    <w:rsid w:val="002D052F"/>
    <w:rsid w:val="002E6EF3"/>
    <w:rsid w:val="0030373F"/>
    <w:rsid w:val="0033651E"/>
    <w:rsid w:val="0034525D"/>
    <w:rsid w:val="003475A1"/>
    <w:rsid w:val="00351F9A"/>
    <w:rsid w:val="00380D42"/>
    <w:rsid w:val="0039145B"/>
    <w:rsid w:val="003C68C6"/>
    <w:rsid w:val="003F185C"/>
    <w:rsid w:val="004138F0"/>
    <w:rsid w:val="004A064B"/>
    <w:rsid w:val="004A347B"/>
    <w:rsid w:val="004A42FB"/>
    <w:rsid w:val="00507D98"/>
    <w:rsid w:val="00522BA8"/>
    <w:rsid w:val="00545EAE"/>
    <w:rsid w:val="00571D87"/>
    <w:rsid w:val="00580CB6"/>
    <w:rsid w:val="00590C3E"/>
    <w:rsid w:val="005B6676"/>
    <w:rsid w:val="005D6673"/>
    <w:rsid w:val="005E6E2A"/>
    <w:rsid w:val="0061196D"/>
    <w:rsid w:val="0065340D"/>
    <w:rsid w:val="00676B8C"/>
    <w:rsid w:val="006A0466"/>
    <w:rsid w:val="006B3D44"/>
    <w:rsid w:val="007043D6"/>
    <w:rsid w:val="0070745D"/>
    <w:rsid w:val="007A5BD1"/>
    <w:rsid w:val="00830CDA"/>
    <w:rsid w:val="00877F9F"/>
    <w:rsid w:val="008859A5"/>
    <w:rsid w:val="008A3650"/>
    <w:rsid w:val="008C56F5"/>
    <w:rsid w:val="008D71FB"/>
    <w:rsid w:val="00932BF4"/>
    <w:rsid w:val="009538B4"/>
    <w:rsid w:val="009656FC"/>
    <w:rsid w:val="009924B2"/>
    <w:rsid w:val="00994178"/>
    <w:rsid w:val="009A2273"/>
    <w:rsid w:val="009F3798"/>
    <w:rsid w:val="009F6A36"/>
    <w:rsid w:val="00A110B5"/>
    <w:rsid w:val="00A15874"/>
    <w:rsid w:val="00A8417F"/>
    <w:rsid w:val="00AC5504"/>
    <w:rsid w:val="00AE493F"/>
    <w:rsid w:val="00AE4C41"/>
    <w:rsid w:val="00AF4E11"/>
    <w:rsid w:val="00AF7994"/>
    <w:rsid w:val="00B13F1F"/>
    <w:rsid w:val="00B22B40"/>
    <w:rsid w:val="00B50853"/>
    <w:rsid w:val="00B55A85"/>
    <w:rsid w:val="00BB3FE9"/>
    <w:rsid w:val="00BF2B95"/>
    <w:rsid w:val="00C03D50"/>
    <w:rsid w:val="00C76885"/>
    <w:rsid w:val="00CB36E8"/>
    <w:rsid w:val="00CF21D1"/>
    <w:rsid w:val="00D013AB"/>
    <w:rsid w:val="00D02D3E"/>
    <w:rsid w:val="00DA09EC"/>
    <w:rsid w:val="00DE784C"/>
    <w:rsid w:val="00E03B5B"/>
    <w:rsid w:val="00E20637"/>
    <w:rsid w:val="00E97237"/>
    <w:rsid w:val="00EB4FBF"/>
    <w:rsid w:val="00F76DC4"/>
    <w:rsid w:val="00F909D9"/>
    <w:rsid w:val="00FE5E4D"/>
    <w:rsid w:val="00FE7159"/>
    <w:rsid w:val="00FE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5BF89"/>
  <w15:chartTrackingRefBased/>
  <w15:docId w15:val="{47395A71-BDB7-4B05-9A0A-12646C5E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0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Tseng</dc:creator>
  <cp:keywords/>
  <dc:description/>
  <cp:lastModifiedBy>Yang, Joanna C</cp:lastModifiedBy>
  <cp:revision>2</cp:revision>
  <dcterms:created xsi:type="dcterms:W3CDTF">2019-08-23T20:17:00Z</dcterms:created>
  <dcterms:modified xsi:type="dcterms:W3CDTF">2019-08-23T20:17:00Z</dcterms:modified>
</cp:coreProperties>
</file>